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1E5" w:rsidRPr="001575B3" w:rsidRDefault="00516337" w:rsidP="0003182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5B3">
        <w:rPr>
          <w:rFonts w:ascii="Times New Roman" w:eastAsia="Calibri" w:hAnsi="Times New Roman" w:cs="Times New Roman"/>
          <w:sz w:val="24"/>
          <w:szCs w:val="24"/>
        </w:rPr>
        <w:t xml:space="preserve">ОАО «Центр </w:t>
      </w:r>
      <w:r w:rsidRPr="00C379B6">
        <w:rPr>
          <w:rFonts w:ascii="Times New Roman" w:eastAsia="Calibri" w:hAnsi="Times New Roman" w:cs="Times New Roman"/>
          <w:sz w:val="24"/>
          <w:szCs w:val="24"/>
        </w:rPr>
        <w:t xml:space="preserve">развития земельных отношений Республики Татарстан» </w:t>
      </w:r>
      <w:r w:rsidR="00BD0A6C" w:rsidRPr="00C379B6">
        <w:rPr>
          <w:rFonts w:ascii="Times New Roman" w:eastAsia="Calibri" w:hAnsi="Times New Roman" w:cs="Times New Roman"/>
          <w:sz w:val="24"/>
          <w:szCs w:val="24"/>
        </w:rPr>
        <w:t xml:space="preserve">во исполнение постановлений </w:t>
      </w:r>
      <w:r w:rsidR="00AA4DD5" w:rsidRPr="00C379B6">
        <w:rPr>
          <w:rFonts w:ascii="Times New Roman" w:eastAsia="Calibri" w:hAnsi="Times New Roman" w:cs="Times New Roman"/>
          <w:sz w:val="24"/>
          <w:szCs w:val="24"/>
        </w:rPr>
        <w:t xml:space="preserve">Айбашского сельского поселения от </w:t>
      </w:r>
      <w:r w:rsidR="00C379B6" w:rsidRPr="00C379B6">
        <w:rPr>
          <w:rFonts w:ascii="Times New Roman" w:eastAsia="Calibri" w:hAnsi="Times New Roman" w:cs="Times New Roman"/>
          <w:sz w:val="24"/>
          <w:szCs w:val="24"/>
        </w:rPr>
        <w:t>16.09.2015</w:t>
      </w:r>
      <w:r w:rsidR="00AA4DD5" w:rsidRPr="00C379B6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C379B6" w:rsidRPr="00C379B6">
        <w:rPr>
          <w:rFonts w:ascii="Times New Roman" w:eastAsia="Calibri" w:hAnsi="Times New Roman" w:cs="Times New Roman"/>
          <w:sz w:val="24"/>
          <w:szCs w:val="24"/>
        </w:rPr>
        <w:t xml:space="preserve">33 </w:t>
      </w:r>
      <w:r w:rsidR="00AA4DD5" w:rsidRPr="00C379B6">
        <w:rPr>
          <w:rFonts w:ascii="Times New Roman" w:eastAsia="Calibri" w:hAnsi="Times New Roman" w:cs="Times New Roman"/>
          <w:sz w:val="24"/>
          <w:szCs w:val="24"/>
        </w:rPr>
        <w:t>и Семиозерского сельского поселения от</w:t>
      </w:r>
      <w:r w:rsidR="00C73F23" w:rsidRPr="00C379B6">
        <w:rPr>
          <w:rFonts w:ascii="Times New Roman" w:eastAsia="Calibri" w:hAnsi="Times New Roman" w:cs="Times New Roman"/>
          <w:sz w:val="24"/>
          <w:szCs w:val="24"/>
        </w:rPr>
        <w:t xml:space="preserve"> 16.09.2015</w:t>
      </w:r>
      <w:r w:rsidR="00C379B6" w:rsidRPr="00C379B6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C73F23" w:rsidRPr="00C379B6">
        <w:rPr>
          <w:rFonts w:ascii="Times New Roman" w:eastAsia="Calibri" w:hAnsi="Times New Roman" w:cs="Times New Roman"/>
          <w:sz w:val="24"/>
          <w:szCs w:val="24"/>
        </w:rPr>
        <w:t>130</w:t>
      </w:r>
      <w:r w:rsidR="00AA4DD5">
        <w:rPr>
          <w:rFonts w:ascii="Times New Roman" w:eastAsia="Calibri" w:hAnsi="Times New Roman" w:cs="Times New Roman"/>
          <w:sz w:val="24"/>
          <w:szCs w:val="24"/>
        </w:rPr>
        <w:t xml:space="preserve"> Высокогорского муниципального района Республики Татарстан </w:t>
      </w:r>
      <w:r w:rsidRPr="001575B3">
        <w:rPr>
          <w:rFonts w:ascii="Times New Roman" w:eastAsia="Calibri" w:hAnsi="Times New Roman" w:cs="Times New Roman"/>
          <w:sz w:val="24"/>
          <w:szCs w:val="24"/>
        </w:rPr>
        <w:t xml:space="preserve">сообщает о проведении открытого (по составу участников и по форме подачи предложений о цене) аукциона по продаже в собственность </w:t>
      </w:r>
      <w:r w:rsidR="00AA4DD5" w:rsidRPr="001575B3">
        <w:rPr>
          <w:rFonts w:ascii="Times New Roman" w:eastAsia="Calibri" w:hAnsi="Times New Roman" w:cs="Times New Roman"/>
          <w:sz w:val="24"/>
          <w:szCs w:val="24"/>
        </w:rPr>
        <w:t xml:space="preserve">и права на заключение договоров аренды </w:t>
      </w:r>
      <w:r w:rsidRPr="001575B3">
        <w:rPr>
          <w:rFonts w:ascii="Times New Roman" w:eastAsia="Calibri" w:hAnsi="Times New Roman" w:cs="Times New Roman"/>
          <w:sz w:val="24"/>
          <w:szCs w:val="24"/>
        </w:rPr>
        <w:t xml:space="preserve">земельных участков, расположенных на территории </w:t>
      </w:r>
      <w:r w:rsidR="003A067B" w:rsidRPr="001575B3">
        <w:rPr>
          <w:rFonts w:ascii="Times New Roman" w:eastAsia="Calibri" w:hAnsi="Times New Roman" w:cs="Times New Roman"/>
          <w:sz w:val="24"/>
          <w:szCs w:val="24"/>
        </w:rPr>
        <w:t xml:space="preserve">Высокогорского </w:t>
      </w:r>
      <w:r w:rsidRPr="001575B3">
        <w:rPr>
          <w:rFonts w:ascii="Times New Roman" w:eastAsia="Calibri" w:hAnsi="Times New Roman" w:cs="Times New Roman"/>
          <w:sz w:val="24"/>
          <w:szCs w:val="24"/>
        </w:rPr>
        <w:t>муниципального района РТ, государственная собственность на которые не разграничена.</w:t>
      </w:r>
      <w:r w:rsidR="00BF74D1" w:rsidRPr="001575B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31822" w:rsidRPr="00C73F23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3F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№1</w:t>
      </w:r>
      <w:r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>: Земельный участок с</w:t>
      </w:r>
      <w:r w:rsidRPr="00C73F23">
        <w:rPr>
          <w:rFonts w:ascii="Times New Roman" w:hAnsi="Times New Roman" w:cs="Times New Roman"/>
          <w:sz w:val="24"/>
          <w:szCs w:val="24"/>
        </w:rPr>
        <w:t xml:space="preserve"> кадастровым номером </w:t>
      </w:r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16:16:</w:t>
      </w:r>
      <w:r w:rsidR="00BD0A6C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212202</w:t>
      </w:r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BD0A6C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1798</w:t>
      </w:r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73F23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="00BD0A6C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36000</w:t>
      </w:r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кв.м</w:t>
      </w:r>
      <w:proofErr w:type="spellEnd"/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расположенный по адресу: Республика Татарстан, Высокогорский муниципальный р</w:t>
      </w:r>
      <w:r w:rsidR="00841367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айо</w:t>
      </w:r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н, </w:t>
      </w:r>
      <w:r w:rsidR="00BD0A6C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Семиозерское</w:t>
      </w:r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1367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поселение</w:t>
      </w:r>
      <w:r w:rsidR="00FA597E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категория</w:t>
      </w:r>
      <w:r w:rsidR="00FA597E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земли </w:t>
      </w:r>
      <w:r w:rsidR="00BD0A6C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сельскохозяйственного назначения</w:t>
      </w:r>
      <w:r w:rsidR="002F534C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разрешенное использование</w:t>
      </w:r>
      <w:r w:rsidR="00FA597E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r w:rsidR="00BD0A6C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сельскохозяйственного производства</w:t>
      </w:r>
      <w:r w:rsidR="00FA597E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 права - </w:t>
      </w:r>
      <w:r w:rsidR="00BD0A6C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собственность</w:t>
      </w:r>
      <w:r w:rsidR="002C1306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73F23">
        <w:rPr>
          <w:rFonts w:ascii="Times New Roman" w:hAnsi="Times New Roman" w:cs="Times New Roman"/>
          <w:sz w:val="24"/>
          <w:szCs w:val="24"/>
        </w:rPr>
        <w:t>Начальная цена –</w:t>
      </w:r>
      <w:r w:rsidR="00BD0A6C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959 100</w:t>
      </w:r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,00 руб.</w:t>
      </w:r>
      <w:r w:rsidR="005436DF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Земельный </w:t>
      </w:r>
      <w:bookmarkStart w:id="0" w:name="_GoBack"/>
      <w:bookmarkEnd w:id="0"/>
      <w:r w:rsidR="005436DF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участок частично входит в Зоны: «Территориальная зона-охранная зона с особыми условиями использования территории для ЛКС ВОЛС «Москва-Уфа» на участке Республики Татарстан (РТ) Высокогорский муниципальный район ОАО «</w:t>
      </w:r>
      <w:proofErr w:type="spellStart"/>
      <w:r w:rsidR="005436DF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Вымпелком</w:t>
      </w:r>
      <w:proofErr w:type="spellEnd"/>
      <w:r w:rsidR="005436DF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»»; «ВЛ 220 </w:t>
      </w:r>
      <w:proofErr w:type="spellStart"/>
      <w:r w:rsidR="005436DF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="005436DF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436DF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Киндери</w:t>
      </w:r>
      <w:proofErr w:type="spellEnd"/>
      <w:r w:rsidR="005436DF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-Зеленый Дол 1 (</w:t>
      </w:r>
      <w:proofErr w:type="spellStart"/>
      <w:r w:rsidR="005436DF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Киндери</w:t>
      </w:r>
      <w:proofErr w:type="spellEnd"/>
      <w:r w:rsidR="005436DF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-ТЭЦ 3)»; «Придорожные полосы автомобильной дороги общего пользования федерального значения М-7 «Волга» от Москвы до Уфы км 735+204 – км 1166+710, на участке 801+484 – км 823+234, Республика Татарстан, Высокогорский район»; ВЛ 10 </w:t>
      </w:r>
      <w:proofErr w:type="spellStart"/>
      <w:r w:rsidR="005436DF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="005436DF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ф.104 </w:t>
      </w:r>
      <w:proofErr w:type="spellStart"/>
      <w:r w:rsidR="005436DF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Макаровка</w:t>
      </w:r>
      <w:proofErr w:type="spellEnd"/>
      <w:r w:rsidR="005436DF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Тп-3504/ТП.3506»; «Территориальная зона-охранная зона с особыми условиями использования территории для ЛКС ВОЛС «Москва-Уфа» на участке Республики Татарстан (РТ) Высокогорский муниципальный район ООО «СЦС СОВИНТЕЛ»».</w:t>
      </w:r>
    </w:p>
    <w:p w:rsidR="00031822" w:rsidRPr="00C73F23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3F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</w:t>
      </w:r>
      <w:r w:rsidR="002C1306" w:rsidRPr="00C73F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>: Земельный участок с</w:t>
      </w:r>
      <w:r w:rsidRPr="00C73F23">
        <w:rPr>
          <w:rFonts w:ascii="Times New Roman" w:hAnsi="Times New Roman" w:cs="Times New Roman"/>
          <w:sz w:val="24"/>
          <w:szCs w:val="24"/>
        </w:rPr>
        <w:t xml:space="preserve"> кадастровым номером </w:t>
      </w:r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16:16:</w:t>
      </w:r>
      <w:r w:rsidR="005436DF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000000</w:t>
      </w:r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5436DF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3930</w:t>
      </w:r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73F23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="002A25A8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330927</w:t>
      </w:r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кв.м</w:t>
      </w:r>
      <w:proofErr w:type="spellEnd"/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расположенный по адресу: Республика Татарстан, Высокогорский муниципальный </w:t>
      </w:r>
      <w:r w:rsidR="00841367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</w:t>
      </w:r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A25A8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Айбашское </w:t>
      </w:r>
      <w:r w:rsidR="00841367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поселение,</w:t>
      </w:r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категория</w:t>
      </w:r>
      <w:r w:rsidR="00FA597E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земли сельскохозяйственного назначения</w:t>
      </w:r>
      <w:r w:rsidR="002F534C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разрешенное использование</w:t>
      </w:r>
      <w:r w:rsidR="00FA597E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ведения </w:t>
      </w:r>
      <w:r w:rsidR="002A25A8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сельскохозяйственного производства</w:t>
      </w:r>
      <w:r w:rsidR="00DE32F3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 права - аренда на </w:t>
      </w:r>
      <w:r w:rsidR="00BD0A6C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49</w:t>
      </w:r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1306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лет.</w:t>
      </w:r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73F23">
        <w:rPr>
          <w:rFonts w:ascii="Times New Roman" w:hAnsi="Times New Roman" w:cs="Times New Roman"/>
          <w:sz w:val="24"/>
          <w:szCs w:val="24"/>
        </w:rPr>
        <w:t xml:space="preserve">Начальная цена – </w:t>
      </w:r>
      <w:r w:rsidR="002F7641"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годовая арендная плата</w:t>
      </w:r>
      <w:r w:rsidR="002A25A8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242 921</w:t>
      </w:r>
      <w:r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,00</w:t>
      </w:r>
      <w:r w:rsidR="002C1306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</w:t>
      </w:r>
      <w:r w:rsidR="00E4728B" w:rsidRPr="00C73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Особые отметки: Граница земельного участка состоит из 5 контуров.</w:t>
      </w:r>
    </w:p>
    <w:p w:rsidR="00CF4330" w:rsidRPr="001575B3" w:rsidRDefault="00CF4330" w:rsidP="00CF433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Специализированная организация по проведению аукциона – ОАО «Центр развития земельных отношений Республики Татарстан». Аукцион проводится в соответствии с Земельным кодексом РФ. Дата и время проведения торгов: в 1</w:t>
      </w:r>
      <w:r w:rsidR="0050213E"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:00 час. </w:t>
      </w:r>
      <w:r w:rsidR="0050213E"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A34EFF"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.10.2015</w:t>
      </w:r>
      <w:r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Адрес проведения аукциона</w:t>
      </w:r>
      <w:r w:rsidR="00A34EFF" w:rsidRPr="00C73F23">
        <w:rPr>
          <w:sz w:val="24"/>
          <w:szCs w:val="24"/>
        </w:rPr>
        <w:t xml:space="preserve"> </w:t>
      </w:r>
      <w:r w:rsidR="00A34EFF"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>РТ, пос. ж/д ст. Высокая Гора, ул. Пролетарская д.1, «Районный Дом культуры».</w:t>
      </w:r>
      <w:r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Шаг аукциона - 3 % от начальной цены лота. Срок принятия решения об отказе в проведении торгов – в соответствии с действующим законодательством. </w:t>
      </w:r>
      <w:r w:rsidR="00E57A85" w:rsidRPr="00C73F2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 участию в торгах допускаются лица, своевременно подавшие заявки на участие в торгах (в случае направления заявки на участие в торгах посредством почтовой связи, такая заявка с необходимыми приложениями должна поступить в специализированную организацию не позднее срока окончания приема заявок на участие в торгах), а также представившие необходимые документы и обеспечившие поступление в срок на счет специализированной организации установленной суммы задатка.</w:t>
      </w:r>
      <w:r w:rsidR="00E57A85"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Представление документов, подтверждающих внесение задатка, признается заключением соглашения о задатке. Задаток перечисляется в течение срока поступления задатка на расчетный счет 40702810100020002927 в «АК БАРС» Банке, к/с 30101810000000000805, БИК 049205805, ИНН 1655109106, КПП 165501001, получатель – ОАО «Центр развития земельных отношений Республики Татарстан», назначение платежа: «Задаток для участия </w:t>
      </w:r>
      <w:r w:rsidR="0050213E"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A34EFF"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.10.2015 </w:t>
      </w:r>
      <w:r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в аукционе по лоту № </w:t>
      </w:r>
      <w:r w:rsidR="00E939D5"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A34EFF"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  <w:r w:rsidR="00EA7A4D"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задатка – 20 %</w:t>
      </w:r>
      <w:r w:rsidR="002F4574"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начальной цены лота</w:t>
      </w:r>
      <w:r w:rsidR="00EA7A4D"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Поступление задатка должно быть подтверждено выпиской с банковского счета получателя. Срок поступления задатка до </w:t>
      </w:r>
      <w:r w:rsidR="0050213E"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A34EFF"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0213E"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A34EFF"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>.2015</w:t>
      </w:r>
      <w:r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(включительно). Суммы задатков возвращаются участникам аукциона в соответствии с действующим законодательством. При уклонении или отказе победителя аукциона от подписания договора аренды, задаток не возвращается. Участник аукциона несет все расходы, связанные с подготовкой заявки и участием в аукционе. Победителем аукциона признается участник, предложивший наибольшую цену в ходе проведения аукциона. По окончании аукциона организатор аукциона составляет протокол о результатах торгов. Договор аренды земельного участка подлежит заключению в соответствии с действующим законодательством. Время приема заявок с 13.00 до 16.00 час с </w:t>
      </w:r>
      <w:r w:rsidR="0050213E"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A34EFF"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.09.2015 </w:t>
      </w:r>
      <w:r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по </w:t>
      </w:r>
      <w:r w:rsidR="0050213E"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12</w:t>
      </w:r>
      <w:r w:rsidR="00A34EFF"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0213E"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A34EFF"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.2015 </w:t>
      </w:r>
      <w:r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по адресу: г. Казань, ул. Вишневского, 26, 4 этаж (вход со стороны Центрального Депозитария РТ). Один претендент имеет право подать только одну заявку</w:t>
      </w:r>
      <w:r w:rsidR="003171E5"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каждому лоту</w:t>
      </w:r>
      <w:r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Справки по тел. (843) 238-87-70. Дата рассмотрения заявок (срок определения участников торгов) - в 13.00 час. </w:t>
      </w:r>
      <w:r w:rsidR="0050213E"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>13.10</w:t>
      </w:r>
      <w:r w:rsidR="00A34EFF"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.2015 </w:t>
      </w:r>
      <w:r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Срок определения победителей торгов в день проведения торгов по адресу проведения аукциона. Претенденты могут ознакомиться с условиями договора аренды и сведениями о форме заявки для заполнения на официальном сайте торгов </w:t>
      </w:r>
      <w:hyperlink r:id="rId6" w:history="1">
        <w:r w:rsidRPr="00C73F2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www.torgi.gov.ru</w:t>
        </w:r>
      </w:hyperlink>
      <w:r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сайте муниципального образования </w:t>
      </w:r>
      <w:hyperlink r:id="rId7" w:history="1">
        <w:hyperlink r:id="rId8" w:history="1">
          <w:r w:rsidRPr="00C73F2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vysokaya-gora.tatarstan.ru</w:t>
          </w:r>
        </w:hyperlink>
      </w:hyperlink>
      <w:r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сайте </w:t>
      </w:r>
      <w:hyperlink r:id="rId9" w:history="1">
        <w:r w:rsidRPr="00C73F2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www.zemlya.tatarstan.ru</w:t>
        </w:r>
      </w:hyperlink>
      <w:r w:rsidRPr="00C73F23">
        <w:rPr>
          <w:color w:val="000000"/>
          <w:sz w:val="24"/>
          <w:szCs w:val="24"/>
        </w:rPr>
        <w:t xml:space="preserve">. </w:t>
      </w:r>
      <w:r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в аукционе претендентам необходимо предоставить в Специализированную организацию следующие документы: заявку с реквизитами счета для возврата задатка на участие в аукционе по установленной форме - 3 экз., копии платежных документов, подтверждающих внесение задатка – 2 экз.; копии документов, удостоверяющих личность заявителя (для </w:t>
      </w:r>
      <w:proofErr w:type="spellStart"/>
      <w:r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физ.лиц</w:t>
      </w:r>
      <w:proofErr w:type="spellEnd"/>
      <w:r w:rsidRPr="00C73F23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2 экз., для иностранного юридического лица – надлежащим образом заверенный перевод на русский язык документов о государственной регистрации юридического лица. В случае подачи заявки представителем претендента предъявляется надлежащим образом оформленная доверенность (нотариально заверенная). Указанные документы в части их оформления и содержания должны соответствовать требованиям законодательства Российской Федерации. Документы, содержащие помарки, подчистки, исправления и т.п., не допускаются.</w:t>
      </w:r>
    </w:p>
    <w:p w:rsidR="00CF4330" w:rsidRPr="001575B3" w:rsidRDefault="00CF4330" w:rsidP="00CF433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F4330" w:rsidRPr="001575B3" w:rsidSect="00016716">
      <w:pgSz w:w="11906" w:h="16838"/>
      <w:pgMar w:top="709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67B07"/>
    <w:multiLevelType w:val="hybridMultilevel"/>
    <w:tmpl w:val="76064674"/>
    <w:lvl w:ilvl="0" w:tplc="83AE164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93" w:hanging="360"/>
      </w:pPr>
    </w:lvl>
    <w:lvl w:ilvl="2" w:tplc="0419001B">
      <w:start w:val="1"/>
      <w:numFmt w:val="lowerRoman"/>
      <w:lvlText w:val="%3."/>
      <w:lvlJc w:val="right"/>
      <w:pPr>
        <w:ind w:left="1913" w:hanging="180"/>
      </w:pPr>
    </w:lvl>
    <w:lvl w:ilvl="3" w:tplc="0419000F">
      <w:start w:val="1"/>
      <w:numFmt w:val="decimal"/>
      <w:lvlText w:val="%4."/>
      <w:lvlJc w:val="left"/>
      <w:pPr>
        <w:ind w:left="2633" w:hanging="360"/>
      </w:pPr>
    </w:lvl>
    <w:lvl w:ilvl="4" w:tplc="04190019">
      <w:start w:val="1"/>
      <w:numFmt w:val="lowerLetter"/>
      <w:lvlText w:val="%5."/>
      <w:lvlJc w:val="left"/>
      <w:pPr>
        <w:ind w:left="3353" w:hanging="360"/>
      </w:pPr>
    </w:lvl>
    <w:lvl w:ilvl="5" w:tplc="0419001B">
      <w:start w:val="1"/>
      <w:numFmt w:val="lowerRoman"/>
      <w:lvlText w:val="%6."/>
      <w:lvlJc w:val="right"/>
      <w:pPr>
        <w:ind w:left="4073" w:hanging="180"/>
      </w:pPr>
    </w:lvl>
    <w:lvl w:ilvl="6" w:tplc="0419000F">
      <w:start w:val="1"/>
      <w:numFmt w:val="decimal"/>
      <w:lvlText w:val="%7."/>
      <w:lvlJc w:val="left"/>
      <w:pPr>
        <w:ind w:left="4793" w:hanging="360"/>
      </w:pPr>
    </w:lvl>
    <w:lvl w:ilvl="7" w:tplc="04190019">
      <w:start w:val="1"/>
      <w:numFmt w:val="lowerLetter"/>
      <w:lvlText w:val="%8."/>
      <w:lvlJc w:val="left"/>
      <w:pPr>
        <w:ind w:left="5513" w:hanging="360"/>
      </w:pPr>
    </w:lvl>
    <w:lvl w:ilvl="8" w:tplc="0419001B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0BB"/>
    <w:rsid w:val="00000A2A"/>
    <w:rsid w:val="00007A7D"/>
    <w:rsid w:val="00016716"/>
    <w:rsid w:val="0002340E"/>
    <w:rsid w:val="00031749"/>
    <w:rsid w:val="00031822"/>
    <w:rsid w:val="00046420"/>
    <w:rsid w:val="0007167D"/>
    <w:rsid w:val="000911D9"/>
    <w:rsid w:val="000E0A85"/>
    <w:rsid w:val="00132AEB"/>
    <w:rsid w:val="00145B2F"/>
    <w:rsid w:val="001575B3"/>
    <w:rsid w:val="001D1CAD"/>
    <w:rsid w:val="001F7BF3"/>
    <w:rsid w:val="00232390"/>
    <w:rsid w:val="00245391"/>
    <w:rsid w:val="00246199"/>
    <w:rsid w:val="002634E3"/>
    <w:rsid w:val="0027155B"/>
    <w:rsid w:val="002A25A8"/>
    <w:rsid w:val="002C1306"/>
    <w:rsid w:val="002C661E"/>
    <w:rsid w:val="002F4574"/>
    <w:rsid w:val="002F534C"/>
    <w:rsid w:val="002F7641"/>
    <w:rsid w:val="00306F50"/>
    <w:rsid w:val="003171E5"/>
    <w:rsid w:val="00327A37"/>
    <w:rsid w:val="00332C36"/>
    <w:rsid w:val="00335540"/>
    <w:rsid w:val="003446AD"/>
    <w:rsid w:val="003A067B"/>
    <w:rsid w:val="004021BA"/>
    <w:rsid w:val="00423823"/>
    <w:rsid w:val="004C3BE3"/>
    <w:rsid w:val="004F4CEC"/>
    <w:rsid w:val="004F6C6C"/>
    <w:rsid w:val="0050213E"/>
    <w:rsid w:val="00516337"/>
    <w:rsid w:val="005436DF"/>
    <w:rsid w:val="00554919"/>
    <w:rsid w:val="00560B0F"/>
    <w:rsid w:val="00564CCD"/>
    <w:rsid w:val="005A30BF"/>
    <w:rsid w:val="005A64BD"/>
    <w:rsid w:val="005C5D15"/>
    <w:rsid w:val="005E1307"/>
    <w:rsid w:val="00651F24"/>
    <w:rsid w:val="006A1A63"/>
    <w:rsid w:val="006B3208"/>
    <w:rsid w:val="006C0108"/>
    <w:rsid w:val="006C53D1"/>
    <w:rsid w:val="007170BB"/>
    <w:rsid w:val="00752C38"/>
    <w:rsid w:val="007D1BC5"/>
    <w:rsid w:val="007E126B"/>
    <w:rsid w:val="0080048F"/>
    <w:rsid w:val="00841367"/>
    <w:rsid w:val="0087016C"/>
    <w:rsid w:val="008D5498"/>
    <w:rsid w:val="008F5358"/>
    <w:rsid w:val="00927DD2"/>
    <w:rsid w:val="00942F8C"/>
    <w:rsid w:val="00984EE5"/>
    <w:rsid w:val="009A3807"/>
    <w:rsid w:val="009E2DEA"/>
    <w:rsid w:val="00A34EFF"/>
    <w:rsid w:val="00A60047"/>
    <w:rsid w:val="00AA3D17"/>
    <w:rsid w:val="00AA4DD5"/>
    <w:rsid w:val="00AA51C3"/>
    <w:rsid w:val="00AB4B73"/>
    <w:rsid w:val="00BC4B61"/>
    <w:rsid w:val="00BD0A6C"/>
    <w:rsid w:val="00BD5450"/>
    <w:rsid w:val="00BF47F4"/>
    <w:rsid w:val="00BF74D1"/>
    <w:rsid w:val="00C0615F"/>
    <w:rsid w:val="00C379B6"/>
    <w:rsid w:val="00C73F23"/>
    <w:rsid w:val="00CF4330"/>
    <w:rsid w:val="00D21095"/>
    <w:rsid w:val="00DB1010"/>
    <w:rsid w:val="00DD203B"/>
    <w:rsid w:val="00DE32F3"/>
    <w:rsid w:val="00DF5234"/>
    <w:rsid w:val="00E0292D"/>
    <w:rsid w:val="00E23BB6"/>
    <w:rsid w:val="00E328DB"/>
    <w:rsid w:val="00E46A64"/>
    <w:rsid w:val="00E46CD9"/>
    <w:rsid w:val="00E4728B"/>
    <w:rsid w:val="00E57A85"/>
    <w:rsid w:val="00E939D5"/>
    <w:rsid w:val="00EA7A4D"/>
    <w:rsid w:val="00EB079A"/>
    <w:rsid w:val="00EB3DD3"/>
    <w:rsid w:val="00F2711E"/>
    <w:rsid w:val="00F36153"/>
    <w:rsid w:val="00F71809"/>
    <w:rsid w:val="00F87523"/>
    <w:rsid w:val="00F94AE0"/>
    <w:rsid w:val="00FA597E"/>
    <w:rsid w:val="00FF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F433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433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rsid w:val="00CF4330"/>
    <w:rPr>
      <w:color w:val="0000FF"/>
      <w:u w:val="single"/>
    </w:rPr>
  </w:style>
  <w:style w:type="paragraph" w:styleId="2">
    <w:name w:val="Body Text Indent 2"/>
    <w:basedOn w:val="a"/>
    <w:link w:val="20"/>
    <w:rsid w:val="00016716"/>
    <w:pPr>
      <w:spacing w:after="0" w:line="240" w:lineRule="auto"/>
      <w:ind w:right="42" w:firstLine="426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16716"/>
    <w:rPr>
      <w:rFonts w:ascii="Arial" w:eastAsia="Times New Roman" w:hAnsi="Arial" w:cs="Times New Roman"/>
      <w:szCs w:val="20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F8752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F87523"/>
  </w:style>
  <w:style w:type="paragraph" w:styleId="3">
    <w:name w:val="Body Text Indent 3"/>
    <w:basedOn w:val="a"/>
    <w:link w:val="30"/>
    <w:uiPriority w:val="99"/>
    <w:semiHidden/>
    <w:unhideWhenUsed/>
    <w:rsid w:val="00F875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7523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344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46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F433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433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rsid w:val="00CF4330"/>
    <w:rPr>
      <w:color w:val="0000FF"/>
      <w:u w:val="single"/>
    </w:rPr>
  </w:style>
  <w:style w:type="paragraph" w:styleId="2">
    <w:name w:val="Body Text Indent 2"/>
    <w:basedOn w:val="a"/>
    <w:link w:val="20"/>
    <w:rsid w:val="00016716"/>
    <w:pPr>
      <w:spacing w:after="0" w:line="240" w:lineRule="auto"/>
      <w:ind w:right="42" w:firstLine="426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16716"/>
    <w:rPr>
      <w:rFonts w:ascii="Arial" w:eastAsia="Times New Roman" w:hAnsi="Arial" w:cs="Times New Roman"/>
      <w:szCs w:val="20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F8752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F87523"/>
  </w:style>
  <w:style w:type="paragraph" w:styleId="3">
    <w:name w:val="Body Text Indent 3"/>
    <w:basedOn w:val="a"/>
    <w:link w:val="30"/>
    <w:uiPriority w:val="99"/>
    <w:semiHidden/>
    <w:unhideWhenUsed/>
    <w:rsid w:val="00F875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7523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344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46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2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ysokaya-gora.tatarstan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endeleevsk.tatarsta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emlya.tatarst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Prometheus</cp:lastModifiedBy>
  <cp:revision>26</cp:revision>
  <cp:lastPrinted>2015-08-27T14:51:00Z</cp:lastPrinted>
  <dcterms:created xsi:type="dcterms:W3CDTF">2015-08-27T07:53:00Z</dcterms:created>
  <dcterms:modified xsi:type="dcterms:W3CDTF">2015-09-18T11:27:00Z</dcterms:modified>
</cp:coreProperties>
</file>